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 назначении административного наказания 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Style w:val="cat-Addressgrp-0rplc-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5rplc-1"/>
          <w:rFonts w:ascii="Times New Roman" w:eastAsia="Times New Roman" w:hAnsi="Times New Roman" w:cs="Times New Roman"/>
          <w:sz w:val="27"/>
          <w:szCs w:val="27"/>
        </w:rPr>
        <w:t>дата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автон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омного округа-Югры </w:t>
      </w:r>
      <w:r>
        <w:rPr>
          <w:rStyle w:val="cat-FIOgrp-15rplc-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правонарушении, возбужденное по ч.1 ст.19.5 КоАП РФ в отношении </w:t>
      </w:r>
      <w:r>
        <w:rPr>
          <w:rStyle w:val="cat-OrganizationNamegrp-23rplc-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Назарали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ExternalSystemDefinedgrp-32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по адресу: </w:t>
      </w:r>
      <w:r>
        <w:rPr>
          <w:rStyle w:val="cat-Addressgrp-2rplc-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проживающего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 с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7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являясь индивидуальным предпринимателем, </w:t>
      </w:r>
      <w:r>
        <w:rPr>
          <w:rFonts w:ascii="Times New Roman" w:eastAsia="Times New Roman" w:hAnsi="Times New Roman" w:cs="Times New Roman"/>
          <w:sz w:val="27"/>
          <w:szCs w:val="27"/>
        </w:rPr>
        <w:t>находясь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месту регистрации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Addressgrp-2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срок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 </w:t>
      </w:r>
      <w:r>
        <w:rPr>
          <w:rFonts w:ascii="Times New Roman" w:eastAsia="Times New Roman" w:hAnsi="Times New Roman" w:cs="Times New Roman"/>
          <w:sz w:val="27"/>
          <w:szCs w:val="27"/>
        </w:rPr>
        <w:t>24:00 час.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6rplc-1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выполнил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требования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предписания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устранении выявленных нарушений требований законодательства Российской Федерации о применении контрольно-кассовой техники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выданного </w:t>
      </w:r>
      <w:r>
        <w:rPr>
          <w:rStyle w:val="cat-Dategrp-7rplc-1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должностным лицом МИ ФНС России №1 по ХМАО-Югре,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именно, </w:t>
      </w:r>
      <w:r>
        <w:rPr>
          <w:rFonts w:ascii="Times New Roman" w:eastAsia="Times New Roman" w:hAnsi="Times New Roman" w:cs="Times New Roman"/>
          <w:sz w:val="27"/>
          <w:szCs w:val="27"/>
        </w:rPr>
        <w:t>не провел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операцию «чек коррекции»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контрольно-кассовой технике на всю неучтенную сумму выручки за период с </w:t>
      </w:r>
      <w:r>
        <w:rPr>
          <w:rStyle w:val="cat-Dategrp-8rplc-1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дату формирования чека-коррекции </w:t>
      </w:r>
      <w:r>
        <w:rPr>
          <w:rFonts w:ascii="Times New Roman" w:eastAsia="Times New Roman" w:hAnsi="Times New Roman" w:cs="Times New Roman"/>
          <w:sz w:val="27"/>
          <w:szCs w:val="27"/>
        </w:rPr>
        <w:t>по 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есту осуществления деятельности,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чем </w:t>
      </w:r>
      <w:r>
        <w:rPr>
          <w:rStyle w:val="cat-Dategrp-9rplc-1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 правонарушение, предусмотренное ч.1 ст.19.5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7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7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зучив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Объективную сторону состава правонарушения, предусмотренного ч.1 ст.19.5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бразует бездействие, </w:t>
      </w:r>
      <w:r>
        <w:rPr>
          <w:rFonts w:ascii="Times New Roman" w:eastAsia="Times New Roman" w:hAnsi="Times New Roman" w:cs="Times New Roman"/>
          <w:sz w:val="27"/>
          <w:szCs w:val="27"/>
        </w:rPr>
        <w:t>выражающиеся в н</w:t>
      </w:r>
      <w:r>
        <w:rPr>
          <w:rFonts w:ascii="Times New Roman" w:eastAsia="Times New Roman" w:hAnsi="Times New Roman" w:cs="Times New Roman"/>
          <w:sz w:val="27"/>
          <w:szCs w:val="27"/>
        </w:rPr>
        <w:t>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соответствии с п.1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ст.7 Федерального закона от </w:t>
      </w:r>
      <w:r>
        <w:rPr>
          <w:rStyle w:val="cat-Dategrp-10rplc-1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№54-ФЗ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применении </w:t>
      </w:r>
      <w:r>
        <w:rPr>
          <w:rFonts w:ascii="Times New Roman" w:eastAsia="Times New Roman" w:hAnsi="Times New Roman" w:cs="Times New Roman"/>
          <w:sz w:val="27"/>
          <w:szCs w:val="27"/>
        </w:rPr>
        <w:t>контрольно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кассовой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техники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осуществлении расчетов в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ф</w:t>
      </w:r>
      <w:r>
        <w:rPr>
          <w:rFonts w:ascii="Times New Roman" w:eastAsia="Times New Roman" w:hAnsi="Times New Roman" w:cs="Times New Roman"/>
          <w:sz w:val="27"/>
          <w:szCs w:val="27"/>
        </w:rPr>
        <w:t>едеральный государственный контроль (надзор) за соблюдением законодательства Российской Федерации о применении контрольно-</w:t>
      </w:r>
      <w:r>
        <w:rPr>
          <w:rFonts w:ascii="Times New Roman" w:eastAsia="Times New Roman" w:hAnsi="Times New Roman" w:cs="Times New Roman"/>
          <w:sz w:val="27"/>
          <w:szCs w:val="27"/>
        </w:rPr>
        <w:t>кассовой техники, в том числе за полнотой учета выручки в организациях и у индивидуальных предпринимателей осуществляется налоговыми органами.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Организация и осуществление контроля и надзора за соблюдением законодательства Ро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ссийской Федерации о применении контрольно-кассовой техники регулируются </w:t>
      </w:r>
      <w:hyperlink r:id="rId4" w:anchor="/document/74449814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Федеральным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1rplc-1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№248-ФЗ «О государственном контроле (надзоре) и муниципальном контроле в Российской Федерации»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(далее-Федеральный закон №248-ФЗ).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п.2 ст.7 данного Федерального закона при осуществлении контроля и надзора налоговые органы проводят контрольные (надзорные) мероприятия в отношении оформления и (или) выдачи (направления) организацией и индивидуальным предпринимателем кассовых чеков, бланков строгой отчетности и иных документов, предусмотренных законодательством Российской Федерации о применении контрольно-кассовой техники и подтверждающих факт расчета между организацией или индивидуальным предпринимателем и покупателем (клиентом), в том числе путем приобретения товаров (работ, услуг), оплаты этих товаров (работ, услуг), совершения платежей (получения выплат) с использованием наличных денег и (или) в безналичном порядке, - контрольные закупки; выносят предписания об устранении выявленных нарушений законодательства Российской Федерации о примен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ении </w:t>
      </w:r>
      <w:r>
        <w:rPr>
          <w:rFonts w:ascii="Times New Roman" w:eastAsia="Times New Roman" w:hAnsi="Times New Roman" w:cs="Times New Roman"/>
          <w:sz w:val="27"/>
          <w:szCs w:val="27"/>
        </w:rPr>
        <w:t>контрольно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кассовой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техники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Установлено,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7rplc-2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начальником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 ФНС России №1 по ХМАО-Югре </w:t>
      </w:r>
      <w:r>
        <w:rPr>
          <w:rStyle w:val="cat-FIOgrp-18rplc-2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утверждено задание на проведение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 контрольного (надзорного) мероприятия без взаимодействия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выездного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обследования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8601/2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Style w:val="cat-OrganizationNamegrp-24rplc-2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4rplc-2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проведения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выездного обследования </w:t>
      </w:r>
      <w:r>
        <w:rPr>
          <w:rStyle w:val="cat-Dategrp-7rplc-2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рамках выезд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ного обследования </w:t>
      </w:r>
      <w:r>
        <w:rPr>
          <w:rStyle w:val="cat-Dategrp-7rplc-2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проведен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контрольная закупка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помещении, расположенном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4rplc-2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ходе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выявлено нарушение п.п.1.2 ст.1.2, п.2 ст.5 Федерального закона от </w:t>
      </w:r>
      <w:r>
        <w:rPr>
          <w:rStyle w:val="cat-Dategrp-10rplc-2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№54-ФЗ «О применении контрольно-кассовой техники при осуществлении расчетов в Российской Федерации», а именно, </w:t>
      </w:r>
      <w:r>
        <w:rPr>
          <w:rFonts w:ascii="Times New Roman" w:eastAsia="Times New Roman" w:hAnsi="Times New Roman" w:cs="Times New Roman"/>
          <w:sz w:val="27"/>
          <w:szCs w:val="27"/>
        </w:rPr>
        <w:t>при ос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уществлении расчетов за товар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сумму </w:t>
      </w:r>
      <w:r>
        <w:rPr>
          <w:rStyle w:val="cat-Sumgrp-20rplc-2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применена </w:t>
      </w:r>
      <w:r>
        <w:rPr>
          <w:rFonts w:ascii="Times New Roman" w:eastAsia="Times New Roman" w:hAnsi="Times New Roman" w:cs="Times New Roman"/>
          <w:sz w:val="27"/>
          <w:szCs w:val="27"/>
        </w:rPr>
        <w:t>контроль</w:t>
      </w:r>
      <w:r>
        <w:rPr>
          <w:rFonts w:ascii="Times New Roman" w:eastAsia="Times New Roman" w:hAnsi="Times New Roman" w:cs="Times New Roman"/>
          <w:sz w:val="27"/>
          <w:szCs w:val="27"/>
        </w:rPr>
        <w:t>но</w:t>
      </w:r>
      <w:r>
        <w:rPr>
          <w:rFonts w:ascii="Times New Roman" w:eastAsia="Times New Roman" w:hAnsi="Times New Roman" w:cs="Times New Roman"/>
          <w:sz w:val="27"/>
          <w:szCs w:val="27"/>
        </w:rPr>
        <w:t>-кассовая техника</w:t>
      </w:r>
      <w:r>
        <w:rPr>
          <w:rFonts w:ascii="Times New Roman" w:eastAsia="Times New Roman" w:hAnsi="Times New Roman" w:cs="Times New Roman"/>
          <w:sz w:val="27"/>
          <w:szCs w:val="27"/>
        </w:rPr>
        <w:t>, ввиду её отсутствия на месте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деятельности.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результатов выездного обследования </w:t>
      </w:r>
      <w:r>
        <w:rPr>
          <w:rStyle w:val="cat-OrganizationNamegrp-25rplc-2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должностным лицом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 ФНС России №1 по ХМАО-Югре </w:t>
      </w:r>
      <w:r>
        <w:rPr>
          <w:rStyle w:val="cat-Dategrp-12rplc-3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вынесено </w:t>
      </w:r>
      <w:r>
        <w:rPr>
          <w:rFonts w:ascii="Times New Roman" w:eastAsia="Times New Roman" w:hAnsi="Times New Roman" w:cs="Times New Roman"/>
          <w:sz w:val="27"/>
          <w:szCs w:val="27"/>
        </w:rPr>
        <w:t>предписание №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устранении выявленных нарушений требований законодательства Российской Федерации о применении контрольно-кассовой техники, согласно которому </w:t>
      </w:r>
      <w:r>
        <w:rPr>
          <w:rStyle w:val="cat-FIOgrp-17rplc-3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следовало в срок до </w:t>
      </w:r>
      <w:r>
        <w:rPr>
          <w:rStyle w:val="cat-Dategrp-6rplc-3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зарегистрировать контрольно-кассовую технику, провести операцию «чек коррекции» по месту осуществления деятельности на всю неучтенную сумм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выручки за период с </w:t>
      </w:r>
      <w:r>
        <w:rPr>
          <w:rStyle w:val="cat-Dategrp-8rplc-3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дату формирования «чеков коррекции». </w:t>
      </w:r>
      <w:r>
        <w:rPr>
          <w:rFonts w:ascii="Times New Roman" w:eastAsia="Times New Roman" w:hAnsi="Times New Roman" w:cs="Times New Roman"/>
          <w:sz w:val="27"/>
          <w:szCs w:val="27"/>
        </w:rPr>
        <w:t>Информацию об исполнении предписания и принятых мерах по устранению нарушений требований законодательства предоставить в установленные сроки в МИ ФНС России №1 по ХМАО-Югре.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Однако к указанному сроку требования предписания должностного лица налогового органа </w:t>
      </w:r>
      <w:r>
        <w:rPr>
          <w:rStyle w:val="cat-OrganizationNamegrp-24rplc-3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выполнены.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обстоятельства послужили основанием для возбуждения в отношении </w:t>
      </w:r>
      <w:r>
        <w:rPr>
          <w:rStyle w:val="cat-OrganizationNamegrp-24rplc-3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дела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правонарушении, предусмотренном </w:t>
      </w:r>
      <w:hyperlink r:id="rId5" w:anchor="/document/12125267/entry/19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ч.1 ст.19.5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подтверждаются письменными материалами дела, а именно: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ротоколом об административном правонарушении от </w:t>
      </w:r>
      <w:r>
        <w:rPr>
          <w:rStyle w:val="cat-Dategrp-13rplc-3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задания на проведе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ние выездного обследования от </w:t>
      </w:r>
      <w:r>
        <w:rPr>
          <w:rStyle w:val="cat-Dategrp-7rplc-3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 копи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протокола осмотра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контрольной закупки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8601/2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7rplc-3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акта контрольной закупки от </w:t>
      </w:r>
      <w:r>
        <w:rPr>
          <w:rStyle w:val="cat-Dategrp-7rplc-3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постановления о назначении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дминистративного наказания от </w:t>
      </w:r>
      <w:r>
        <w:rPr>
          <w:rStyle w:val="cat-Dategrp-14rplc-4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предписания №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7rplc-4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 копией Выписки из Единого государственного реестра индивидуальных предпринимателей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учетом совокупности доказательств, исследованных в судебном заседании, суд считает доказанной вину </w:t>
      </w:r>
      <w:r>
        <w:rPr>
          <w:rStyle w:val="cat-OrganizationNamegrp-24rplc-4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невыполнении предписания №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7rplc-4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предписании срок.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OrganizationNamegrp-24rplc-4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ч.1 ст.19.5 КоАП РФ - </w:t>
      </w:r>
      <w:r>
        <w:rPr>
          <w:rFonts w:ascii="Times New Roman" w:eastAsia="Times New Roman" w:hAnsi="Times New Roman" w:cs="Times New Roman"/>
          <w:sz w:val="27"/>
          <w:szCs w:val="27"/>
        </w:rPr>
        <w:t>невыполнение в установленный срок законного предписания должностного лица, осуществляющего государственный надзор об устранении нарушений законодательства.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примечанием к ст.2.4 КоАП РФ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Правонарушение совершено против порядка управления, сведений о привлечении </w:t>
      </w:r>
      <w:r>
        <w:rPr>
          <w:rStyle w:val="cat-FIOgrp-17rplc-4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не представлено.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</w:t>
      </w:r>
      <w:r>
        <w:rPr>
          <w:rFonts w:ascii="Times New Roman" w:eastAsia="Times New Roman" w:hAnsi="Times New Roman" w:cs="Times New Roman"/>
          <w:sz w:val="27"/>
          <w:szCs w:val="27"/>
        </w:rPr>
        <w:t>ного, руководствуясь ст.ст.23.1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29.10 КоАП РФ, мировой судья,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 о с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</w:t>
      </w:r>
      <w:r>
        <w:rPr>
          <w:rStyle w:val="cat-OrganizationNamegrp-23rplc-4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Назарали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4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</w:t>
      </w:r>
      <w:r>
        <w:rPr>
          <w:rFonts w:ascii="Times New Roman" w:eastAsia="Times New Roman" w:hAnsi="Times New Roman" w:cs="Times New Roman"/>
          <w:sz w:val="27"/>
          <w:szCs w:val="27"/>
        </w:rPr>
        <w:t>ст.19.5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зание в виде штрафа в размере </w:t>
      </w:r>
      <w:r>
        <w:rPr>
          <w:rStyle w:val="cat-Sumgrp-21rplc-4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31.5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части 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102810245370000007 Банк: РКЦ </w:t>
      </w:r>
      <w:r>
        <w:rPr>
          <w:rStyle w:val="cat-Addressgrp-0rplc-4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БИК </w:t>
      </w:r>
      <w:r>
        <w:rPr>
          <w:rStyle w:val="cat-PhoneNumbergrp-26rplc-50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ОКТМО </w:t>
      </w:r>
      <w:r>
        <w:rPr>
          <w:rStyle w:val="cat-PhoneNumbergrp-27rplc-51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ИНН </w:t>
      </w:r>
      <w:r>
        <w:rPr>
          <w:rStyle w:val="cat-PhoneNumbergrp-28rplc-52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КПП </w:t>
      </w:r>
      <w:r>
        <w:rPr>
          <w:rStyle w:val="cat-PhoneNumbergrp-29rplc-53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КБК </w:t>
      </w:r>
      <w:r>
        <w:rPr>
          <w:rStyle w:val="cat-PhoneNumbergrp-30rplc-54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honeNumbergrp-31rplc-55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0412365400725006762519177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10 дней со дня получения его копии.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Style w:val="cat-FIOgrp-19rplc-56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Style w:val="cat-FIOgrp-19rplc-57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83955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5rplc-3">
    <w:name w:val="cat-FIO grp-15 rplc-3"/>
    <w:basedOn w:val="DefaultParagraphFont"/>
  </w:style>
  <w:style w:type="character" w:customStyle="1" w:styleId="cat-OrganizationNamegrp-23rplc-4">
    <w:name w:val="cat-OrganizationName grp-23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ExternalSystemDefinedgrp-32rplc-6">
    <w:name w:val="cat-ExternalSystemDefined grp-32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FIOgrp-17rplc-10">
    <w:name w:val="cat-FIO grp-17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Dategrp-6rplc-12">
    <w:name w:val="cat-Date grp-6 rplc-12"/>
    <w:basedOn w:val="DefaultParagraphFont"/>
  </w:style>
  <w:style w:type="character" w:customStyle="1" w:styleId="cat-Dategrp-7rplc-13">
    <w:name w:val="cat-Date grp-7 rplc-13"/>
    <w:basedOn w:val="DefaultParagraphFont"/>
  </w:style>
  <w:style w:type="character" w:customStyle="1" w:styleId="cat-Dategrp-8rplc-14">
    <w:name w:val="cat-Date grp-8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Dategrp-7rplc-20">
    <w:name w:val="cat-Date grp-7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OrganizationNamegrp-24rplc-22">
    <w:name w:val="cat-OrganizationName grp-24 rplc-22"/>
    <w:basedOn w:val="DefaultParagraphFont"/>
  </w:style>
  <w:style w:type="character" w:customStyle="1" w:styleId="cat-Addressgrp-4rplc-23">
    <w:name w:val="cat-Address grp-4 rplc-23"/>
    <w:basedOn w:val="DefaultParagraphFont"/>
  </w:style>
  <w:style w:type="character" w:customStyle="1" w:styleId="cat-Dategrp-7rplc-24">
    <w:name w:val="cat-Date grp-7 rplc-24"/>
    <w:basedOn w:val="DefaultParagraphFont"/>
  </w:style>
  <w:style w:type="character" w:customStyle="1" w:styleId="cat-Dategrp-7rplc-25">
    <w:name w:val="cat-Date grp-7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Dategrp-10rplc-27">
    <w:name w:val="cat-Date grp-10 rplc-27"/>
    <w:basedOn w:val="DefaultParagraphFont"/>
  </w:style>
  <w:style w:type="character" w:customStyle="1" w:styleId="cat-Sumgrp-20rplc-28">
    <w:name w:val="cat-Sum grp-20 rplc-28"/>
    <w:basedOn w:val="DefaultParagraphFont"/>
  </w:style>
  <w:style w:type="character" w:customStyle="1" w:styleId="cat-OrganizationNamegrp-25rplc-29">
    <w:name w:val="cat-OrganizationName grp-25 rplc-29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Dategrp-6rplc-32">
    <w:name w:val="cat-Date grp-6 rplc-32"/>
    <w:basedOn w:val="DefaultParagraphFont"/>
  </w:style>
  <w:style w:type="character" w:customStyle="1" w:styleId="cat-Dategrp-8rplc-33">
    <w:name w:val="cat-Date grp-8 rplc-33"/>
    <w:basedOn w:val="DefaultParagraphFont"/>
  </w:style>
  <w:style w:type="character" w:customStyle="1" w:styleId="cat-OrganizationNamegrp-24rplc-34">
    <w:name w:val="cat-OrganizationName grp-24 rplc-34"/>
    <w:basedOn w:val="DefaultParagraphFont"/>
  </w:style>
  <w:style w:type="character" w:customStyle="1" w:styleId="cat-OrganizationNamegrp-24rplc-35">
    <w:name w:val="cat-OrganizationName grp-24 rplc-35"/>
    <w:basedOn w:val="DefaultParagraphFont"/>
  </w:style>
  <w:style w:type="character" w:customStyle="1" w:styleId="cat-Dategrp-13rplc-36">
    <w:name w:val="cat-Date grp-13 rplc-36"/>
    <w:basedOn w:val="DefaultParagraphFont"/>
  </w:style>
  <w:style w:type="character" w:customStyle="1" w:styleId="cat-Dategrp-7rplc-37">
    <w:name w:val="cat-Date grp-7 rplc-37"/>
    <w:basedOn w:val="DefaultParagraphFont"/>
  </w:style>
  <w:style w:type="character" w:customStyle="1" w:styleId="cat-Dategrp-7rplc-38">
    <w:name w:val="cat-Date grp-7 rplc-38"/>
    <w:basedOn w:val="DefaultParagraphFont"/>
  </w:style>
  <w:style w:type="character" w:customStyle="1" w:styleId="cat-Dategrp-7rplc-39">
    <w:name w:val="cat-Date grp-7 rplc-39"/>
    <w:basedOn w:val="DefaultParagraphFont"/>
  </w:style>
  <w:style w:type="character" w:customStyle="1" w:styleId="cat-Dategrp-14rplc-40">
    <w:name w:val="cat-Date grp-14 rplc-40"/>
    <w:basedOn w:val="DefaultParagraphFont"/>
  </w:style>
  <w:style w:type="character" w:customStyle="1" w:styleId="cat-Dategrp-7rplc-41">
    <w:name w:val="cat-Date grp-7 rplc-41"/>
    <w:basedOn w:val="DefaultParagraphFont"/>
  </w:style>
  <w:style w:type="character" w:customStyle="1" w:styleId="cat-OrganizationNamegrp-24rplc-42">
    <w:name w:val="cat-OrganizationName grp-24 rplc-42"/>
    <w:basedOn w:val="DefaultParagraphFont"/>
  </w:style>
  <w:style w:type="character" w:customStyle="1" w:styleId="cat-Dategrp-7rplc-43">
    <w:name w:val="cat-Date grp-7 rplc-43"/>
    <w:basedOn w:val="DefaultParagraphFont"/>
  </w:style>
  <w:style w:type="character" w:customStyle="1" w:styleId="cat-OrganizationNamegrp-24rplc-44">
    <w:name w:val="cat-OrganizationName grp-24 rplc-44"/>
    <w:basedOn w:val="DefaultParagraphFont"/>
  </w:style>
  <w:style w:type="character" w:customStyle="1" w:styleId="cat-FIOgrp-17rplc-45">
    <w:name w:val="cat-FIO grp-17 rplc-45"/>
    <w:basedOn w:val="DefaultParagraphFont"/>
  </w:style>
  <w:style w:type="character" w:customStyle="1" w:styleId="cat-OrganizationNamegrp-23rplc-46">
    <w:name w:val="cat-OrganizationName grp-23 rplc-46"/>
    <w:basedOn w:val="DefaultParagraphFont"/>
  </w:style>
  <w:style w:type="character" w:customStyle="1" w:styleId="cat-FIOgrp-16rplc-47">
    <w:name w:val="cat-FIO grp-16 rplc-47"/>
    <w:basedOn w:val="DefaultParagraphFont"/>
  </w:style>
  <w:style w:type="character" w:customStyle="1" w:styleId="cat-Sumgrp-21rplc-48">
    <w:name w:val="cat-Sum grp-21 rplc-48"/>
    <w:basedOn w:val="DefaultParagraphFont"/>
  </w:style>
  <w:style w:type="character" w:customStyle="1" w:styleId="cat-Addressgrp-0rplc-49">
    <w:name w:val="cat-Address grp-0 rplc-49"/>
    <w:basedOn w:val="DefaultParagraphFont"/>
  </w:style>
  <w:style w:type="character" w:customStyle="1" w:styleId="cat-PhoneNumbergrp-26rplc-50">
    <w:name w:val="cat-PhoneNumber grp-26 rplc-50"/>
    <w:basedOn w:val="DefaultParagraphFont"/>
  </w:style>
  <w:style w:type="character" w:customStyle="1" w:styleId="cat-PhoneNumbergrp-27rplc-51">
    <w:name w:val="cat-PhoneNumber grp-27 rplc-51"/>
    <w:basedOn w:val="DefaultParagraphFont"/>
  </w:style>
  <w:style w:type="character" w:customStyle="1" w:styleId="cat-PhoneNumbergrp-28rplc-52">
    <w:name w:val="cat-PhoneNumber grp-28 rplc-52"/>
    <w:basedOn w:val="DefaultParagraphFont"/>
  </w:style>
  <w:style w:type="character" w:customStyle="1" w:styleId="cat-PhoneNumbergrp-29rplc-53">
    <w:name w:val="cat-PhoneNumber grp-29 rplc-53"/>
    <w:basedOn w:val="DefaultParagraphFont"/>
  </w:style>
  <w:style w:type="character" w:customStyle="1" w:styleId="cat-PhoneNumbergrp-30rplc-54">
    <w:name w:val="cat-PhoneNumber grp-30 rplc-54"/>
    <w:basedOn w:val="DefaultParagraphFont"/>
  </w:style>
  <w:style w:type="character" w:customStyle="1" w:styleId="cat-PhoneNumbergrp-31rplc-55">
    <w:name w:val="cat-PhoneNumber grp-31 rplc-55"/>
    <w:basedOn w:val="DefaultParagraphFont"/>
  </w:style>
  <w:style w:type="character" w:customStyle="1" w:styleId="cat-FIOgrp-19rplc-56">
    <w:name w:val="cat-FIO grp-19 rplc-56"/>
    <w:basedOn w:val="DefaultParagraphFont"/>
  </w:style>
  <w:style w:type="character" w:customStyle="1" w:styleId="cat-FIOgrp-19rplc-57">
    <w:name w:val="cat-FIO grp-19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66CEF-0618-43E2-9722-0C9B4715FF4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